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4C" w:rsidRPr="0063364C" w:rsidRDefault="0063364C" w:rsidP="0063364C">
      <w:pPr>
        <w:widowControl/>
        <w:spacing w:line="520" w:lineRule="exact"/>
        <w:jc w:val="left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附件5</w:t>
      </w:r>
    </w:p>
    <w:p w:rsidR="0063364C" w:rsidRDefault="00774AA0" w:rsidP="005C36A7">
      <w:pPr>
        <w:widowControl/>
        <w:spacing w:line="520" w:lineRule="exact"/>
        <w:ind w:firstLine="645"/>
        <w:jc w:val="center"/>
        <w:rPr>
          <w:rFonts w:ascii="方正小标宋简体" w:eastAsia="方正小标宋简体" w:hAnsi="宋体" w:cs="仿宋_GB2312"/>
          <w:color w:val="333333"/>
          <w:kern w:val="0"/>
          <w:sz w:val="44"/>
          <w:szCs w:val="44"/>
          <w:shd w:val="clear" w:color="auto" w:fill="FFFFFF" w:themeFill="background1"/>
          <w:lang w:bidi="ar"/>
        </w:rPr>
      </w:pPr>
      <w:r w:rsidRPr="0063364C">
        <w:rPr>
          <w:rFonts w:ascii="方正小标宋简体" w:eastAsia="方正小标宋简体" w:hAnsi="宋体" w:cs="仿宋_GB2312" w:hint="eastAsia"/>
          <w:color w:val="333333"/>
          <w:kern w:val="0"/>
          <w:sz w:val="44"/>
          <w:szCs w:val="44"/>
          <w:shd w:val="clear" w:color="auto" w:fill="FFFFFF" w:themeFill="background1"/>
          <w:lang w:bidi="ar"/>
        </w:rPr>
        <w:t>关于创新创业学分认定范围和标准</w:t>
      </w:r>
    </w:p>
    <w:p w:rsidR="003D3855" w:rsidRPr="0063364C" w:rsidRDefault="00774AA0" w:rsidP="005C36A7">
      <w:pPr>
        <w:widowControl/>
        <w:spacing w:line="520" w:lineRule="exact"/>
        <w:ind w:firstLine="645"/>
        <w:jc w:val="center"/>
        <w:rPr>
          <w:rFonts w:ascii="方正小标宋简体" w:eastAsia="方正小标宋简体" w:hAnsi="宋体"/>
          <w:sz w:val="44"/>
          <w:szCs w:val="44"/>
          <w:shd w:val="clear" w:color="auto" w:fill="FFFFFF" w:themeFill="background1"/>
        </w:rPr>
      </w:pPr>
      <w:r w:rsidRPr="0063364C">
        <w:rPr>
          <w:rFonts w:ascii="方正小标宋简体" w:eastAsia="方正小标宋简体" w:hAnsi="宋体" w:cs="仿宋_GB2312" w:hint="eastAsia"/>
          <w:color w:val="333333"/>
          <w:kern w:val="0"/>
          <w:sz w:val="44"/>
          <w:szCs w:val="44"/>
          <w:shd w:val="clear" w:color="auto" w:fill="FFFFFF" w:themeFill="background1"/>
          <w:lang w:bidi="ar"/>
        </w:rPr>
        <w:t>的</w:t>
      </w:r>
      <w:r w:rsidR="008304DA">
        <w:rPr>
          <w:rFonts w:ascii="方正小标宋简体" w:eastAsia="方正小标宋简体" w:hAnsi="宋体" w:cs="仿宋_GB2312" w:hint="eastAsia"/>
          <w:color w:val="333333"/>
          <w:kern w:val="0"/>
          <w:sz w:val="44"/>
          <w:szCs w:val="44"/>
          <w:shd w:val="clear" w:color="auto" w:fill="FFFFFF" w:themeFill="background1"/>
          <w:lang w:bidi="ar"/>
        </w:rPr>
        <w:t>审核</w:t>
      </w:r>
      <w:r w:rsidRPr="0063364C">
        <w:rPr>
          <w:rFonts w:ascii="方正小标宋简体" w:eastAsia="方正小标宋简体" w:hAnsi="宋体" w:cs="仿宋_GB2312" w:hint="eastAsia"/>
          <w:color w:val="333333"/>
          <w:kern w:val="0"/>
          <w:sz w:val="44"/>
          <w:szCs w:val="44"/>
          <w:shd w:val="clear" w:color="auto" w:fill="FFFFFF" w:themeFill="background1"/>
          <w:lang w:bidi="ar"/>
        </w:rPr>
        <w:t>说明</w:t>
      </w:r>
    </w:p>
    <w:p w:rsidR="005C36A7" w:rsidRPr="0063364C" w:rsidRDefault="005C36A7" w:rsidP="005C36A7">
      <w:pPr>
        <w:widowControl/>
        <w:spacing w:line="520" w:lineRule="exact"/>
        <w:ind w:firstLine="555"/>
        <w:jc w:val="left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</w:p>
    <w:p w:rsidR="003D3855" w:rsidRPr="008304DA" w:rsidRDefault="0063364C" w:rsidP="008304DA">
      <w:pPr>
        <w:widowControl/>
        <w:spacing w:line="520" w:lineRule="exact"/>
        <w:ind w:firstLine="555"/>
        <w:rPr>
          <w:rFonts w:ascii="黑体" w:eastAsia="黑体" w:hAnsi="黑体"/>
          <w:sz w:val="32"/>
          <w:szCs w:val="32"/>
          <w:shd w:val="clear" w:color="auto" w:fill="FFFFFF" w:themeFill="background1"/>
        </w:rPr>
      </w:pPr>
      <w:r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一、</w:t>
      </w:r>
      <w:r w:rsidR="003D3855"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科研训练、学科竞赛</w:t>
      </w:r>
    </w:p>
    <w:p w:rsidR="002934C5" w:rsidRPr="0063364C" w:rsidRDefault="008304DA" w:rsidP="008304DA">
      <w:pPr>
        <w:widowControl/>
        <w:spacing w:line="52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 w:themeFill="background1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1.</w:t>
      </w:r>
      <w:r w:rsidR="002934C5"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大学生创新创业训练计划</w:t>
      </w:r>
      <w:r w:rsidR="002934C5"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对应第六条第九款</w:t>
      </w:r>
      <w:r w:rsid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。学生</w:t>
      </w:r>
      <w:r w:rsidR="00F86F22"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申请时需要提供结项证书</w:t>
      </w:r>
      <w:r w:rsidR="004B73DB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或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教务处通知</w:t>
      </w:r>
      <w:r w:rsid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（原件及复印件各1份）</w:t>
      </w:r>
      <w:r w:rsidR="00BA3BF0"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。</w:t>
      </w:r>
    </w:p>
    <w:p w:rsidR="002934C5" w:rsidRPr="0063364C" w:rsidRDefault="008304DA" w:rsidP="008304DA">
      <w:pPr>
        <w:widowControl/>
        <w:spacing w:line="52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 w:themeFill="background1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2.</w:t>
      </w:r>
      <w:r w:rsidR="002934C5"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学科竞赛</w:t>
      </w:r>
      <w:r w:rsidR="002934C5"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对应第六条第三款。</w:t>
      </w:r>
      <w:r w:rsidR="009142B4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学科竞赛项目以纳入中国高等教育学会“</w:t>
      </w:r>
      <w:r w:rsidR="009142B4" w:rsidRPr="009142B4"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 w:themeFill="background1"/>
          <w:lang w:bidi="ar"/>
        </w:rPr>
        <w:t>2019全国普通高校学科竞赛排行榜</w:t>
      </w:r>
      <w:r w:rsidR="009142B4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内竞赛</w:t>
      </w:r>
      <w:r w:rsidR="009142B4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项目</w:t>
      </w:r>
      <w:r w:rsidR="009142B4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名单”的为准，</w:t>
      </w:r>
      <w:r w:rsidR="005C3E76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“获得学分”标准对应A类竞赛，B类、C类竞赛依次递减0.5学分，</w:t>
      </w:r>
      <w:r w:rsidR="005C3E76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获奖级别</w:t>
      </w:r>
      <w:r w:rsidR="005C3E76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再依次递减0.5学分，最低0学分。</w:t>
      </w:r>
    </w:p>
    <w:p w:rsidR="002934C5" w:rsidRPr="008304DA" w:rsidRDefault="008304DA" w:rsidP="008304DA">
      <w:pPr>
        <w:widowControl/>
        <w:spacing w:line="520" w:lineRule="exact"/>
        <w:ind w:firstLine="555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二、</w:t>
      </w:r>
      <w:r w:rsidR="003D3855"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知识产权</w:t>
      </w:r>
    </w:p>
    <w:p w:rsidR="003D3855" w:rsidRPr="0063364C" w:rsidRDefault="002934C5" w:rsidP="008304DA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 w:themeFill="background1"/>
        </w:rPr>
      </w:pP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知识产权</w:t>
      </w:r>
      <w:r w:rsidR="003D3855"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对应第六条第一款</w:t>
      </w:r>
      <w:r w:rsidR="00F86F22"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：</w:t>
      </w: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发明创造获得国家专利。</w:t>
      </w:r>
      <w:r w:rsidR="005C3E76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“获得学分”标准</w:t>
      </w:r>
      <w:r w:rsidR="005C3E76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对应第一完成人，多人合作者按次序依次递减0.5学分，最低为0.5学分。</w:t>
      </w:r>
    </w:p>
    <w:p w:rsidR="003D3855" w:rsidRPr="008304DA" w:rsidRDefault="003D3855" w:rsidP="008304DA">
      <w:pPr>
        <w:widowControl/>
        <w:spacing w:line="520" w:lineRule="exact"/>
        <w:ind w:firstLine="555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3.发表论文或作品</w:t>
      </w:r>
    </w:p>
    <w:p w:rsidR="002934C5" w:rsidRPr="0063364C" w:rsidRDefault="00F86F22" w:rsidP="00B82DF8">
      <w:pPr>
        <w:widowControl/>
        <w:spacing w:line="520" w:lineRule="exact"/>
        <w:ind w:firstLine="555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发表论文或作品对应第六条第六款：在全国核心刊物和省级学术刊物上发表论文或作品。</w:t>
      </w:r>
      <w:r w:rsidR="00BA5435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认定时的首要标准是能够在中国知网检索，其次判断刊物是否中文核心期刊时以当年的</w:t>
      </w:r>
      <w:r w:rsidR="00BA5435" w:rsidRPr="00BA5435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《中文核心期刊要目总览》</w:t>
      </w:r>
      <w:r w:rsidR="00BA5435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为准</w:t>
      </w:r>
      <w:r w:rsidR="00B82DF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；学术会议以</w:t>
      </w:r>
      <w:r w:rsidR="007A2851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能够在</w:t>
      </w:r>
      <w:r w:rsidR="00B82DF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“中国学术会议网”</w:t>
      </w:r>
      <w:r w:rsidR="007A2851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检索并标注</w:t>
      </w:r>
      <w:r w:rsidR="00B82DF8" w:rsidRPr="00B82DF8"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CNKI收录</w:t>
      </w:r>
      <w:r w:rsidR="00B82DF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、</w:t>
      </w:r>
      <w:r w:rsidR="00B82DF8" w:rsidRPr="00B82DF8"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SCI收录</w:t>
      </w:r>
      <w:r w:rsidR="00B82DF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、</w:t>
      </w:r>
      <w:r w:rsidR="00B82DF8" w:rsidRPr="00B82DF8"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EI收录</w:t>
      </w:r>
      <w:r w:rsidR="00B82DF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、</w:t>
      </w:r>
      <w:r w:rsidR="00B82DF8" w:rsidRPr="00B82DF8"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ISTP收录</w:t>
      </w:r>
      <w:r w:rsidR="00B82DF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、</w:t>
      </w:r>
      <w:r w:rsidR="00B82DF8" w:rsidRPr="00B82DF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国内核心收录</w:t>
      </w:r>
      <w:r w:rsidR="00B82DF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为准</w:t>
      </w:r>
      <w:r w:rsidR="00BA5435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；</w:t>
      </w:r>
    </w:p>
    <w:p w:rsidR="003D3855" w:rsidRPr="008304DA" w:rsidRDefault="003D3855" w:rsidP="008304DA">
      <w:pPr>
        <w:widowControl/>
        <w:spacing w:line="520" w:lineRule="exact"/>
        <w:ind w:firstLine="555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4.创业活动</w:t>
      </w:r>
    </w:p>
    <w:p w:rsidR="00F86F22" w:rsidRPr="0063364C" w:rsidRDefault="00F86F22" w:rsidP="008304DA">
      <w:pPr>
        <w:widowControl/>
        <w:spacing w:line="520" w:lineRule="exact"/>
        <w:ind w:firstLine="555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（1）</w:t>
      </w:r>
      <w:r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创业竞赛</w:t>
      </w:r>
      <w:r w:rsidR="005C36A7"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、自主创业</w:t>
      </w:r>
      <w:r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对应第六</w:t>
      </w:r>
      <w:r w:rsidR="000C57E6"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条</w:t>
      </w:r>
      <w:r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第二款</w:t>
      </w: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：电子设计、软件设计、建筑设计、园林设计、广告设计、营销策略设计等专业</w:t>
      </w: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lastRenderedPageBreak/>
        <w:t>设计得到社会承认并取得一定的社会效益或经济效益的，根据具体情况计学分</w:t>
      </w:r>
      <w:r w:rsidR="005C36A7"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。</w:t>
      </w:r>
    </w:p>
    <w:p w:rsidR="001C3774" w:rsidRDefault="005C36A7" w:rsidP="008304DA">
      <w:pPr>
        <w:widowControl/>
        <w:spacing w:line="520" w:lineRule="exact"/>
        <w:ind w:firstLine="555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（2）创业培训对应第六条第十一款：学生选修的相关创业类课程或项目。</w:t>
      </w:r>
    </w:p>
    <w:p w:rsidR="003D3855" w:rsidRPr="008304DA" w:rsidRDefault="003D3855" w:rsidP="008304DA">
      <w:pPr>
        <w:widowControl/>
        <w:spacing w:line="520" w:lineRule="exact"/>
        <w:ind w:firstLine="555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5.技能证书</w:t>
      </w:r>
    </w:p>
    <w:p w:rsidR="00463FF1" w:rsidRPr="00463FF1" w:rsidRDefault="000C57E6" w:rsidP="00463FF1">
      <w:pPr>
        <w:widowControl/>
        <w:spacing w:line="520" w:lineRule="exact"/>
        <w:ind w:firstLineChars="200" w:firstLine="640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技能证书</w:t>
      </w:r>
      <w:r w:rsidR="005C36A7"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对应第六条第八款：参加行业操作技能培训，通过注册会计师、国家司法考试、资产评估师、高级程序员等资格考试者。</w:t>
      </w:r>
      <w:r w:rsidR="00463FF1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技能证书须在</w:t>
      </w:r>
      <w:r w:rsidR="00463FF1" w:rsidRPr="00463FF1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职业技能等级证书全国联网查询系统</w:t>
      </w:r>
      <w:r w:rsidR="00463FF1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、</w:t>
      </w:r>
      <w:r w:rsidR="00B73D9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财政部“全国会计资格评价网”</w:t>
      </w:r>
      <w:r w:rsidR="00365E5A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、中国人事考试网、人社部“</w:t>
      </w:r>
      <w:r w:rsidR="00365E5A" w:rsidRPr="00365E5A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国家职业资格目录清单（共计</w:t>
      </w:r>
      <w:r w:rsidR="00365E5A" w:rsidRPr="00365E5A"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151项）</w:t>
      </w:r>
      <w:r w:rsidR="00365E5A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”上可查询。</w:t>
      </w:r>
    </w:p>
    <w:p w:rsidR="003D3855" w:rsidRPr="008304DA" w:rsidRDefault="003D3855" w:rsidP="008304DA">
      <w:pPr>
        <w:widowControl/>
        <w:spacing w:line="520" w:lineRule="exact"/>
        <w:ind w:firstLine="555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6.社会实践活动</w:t>
      </w:r>
    </w:p>
    <w:p w:rsidR="002D2A57" w:rsidRPr="0063364C" w:rsidRDefault="005C36A7" w:rsidP="008304DA">
      <w:pPr>
        <w:widowControl/>
        <w:spacing w:line="520" w:lineRule="exact"/>
        <w:ind w:firstLineChars="200" w:firstLine="640"/>
        <w:rPr>
          <w:rFonts w:ascii="仿宋_GB2312" w:eastAsia="仿宋_GB2312" w:hAnsi="宋体" w:hint="eastAsia"/>
          <w:sz w:val="32"/>
          <w:szCs w:val="32"/>
          <w:shd w:val="clear" w:color="auto" w:fill="FFFFFF" w:themeFill="background1"/>
        </w:rPr>
      </w:pP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社会实践活动对应第六条第十款：在团中央、团省委、校团委组织的社会实践活动中，被评为国家级、省级社会实践先进个人；参加由学校团委组织的青年志愿者活动、假期社会实践、社会调查、各类公益和社团活动等。</w:t>
      </w:r>
      <w:r w:rsidR="002D2A57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先进个人：以</w:t>
      </w:r>
      <w:r w:rsidR="002D2A57" w:rsidRPr="002D2A57">
        <w:rPr>
          <w:rFonts w:ascii="仿宋_GB2312" w:eastAsia="仿宋_GB2312" w:hAnsi="宋体" w:cs="仿宋_GB2312" w:hint="eastAsia"/>
          <w:color w:val="FF0000"/>
          <w:kern w:val="0"/>
          <w:sz w:val="32"/>
          <w:szCs w:val="32"/>
          <w:shd w:val="clear" w:color="auto" w:fill="FFFFFF" w:themeFill="background1"/>
          <w:lang w:bidi="ar"/>
        </w:rPr>
        <w:t>职能机构</w:t>
      </w:r>
      <w:r w:rsidR="002D2A57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发文或公示的名单为准。</w:t>
      </w:r>
    </w:p>
    <w:p w:rsidR="003D3855" w:rsidRPr="008304DA" w:rsidRDefault="003D3855" w:rsidP="008304DA">
      <w:pPr>
        <w:widowControl/>
        <w:spacing w:line="520" w:lineRule="exact"/>
        <w:ind w:firstLine="555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8304DA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7.其他</w:t>
      </w:r>
    </w:p>
    <w:p w:rsidR="005C36A7" w:rsidRPr="0063364C" w:rsidRDefault="005C36A7" w:rsidP="008304DA">
      <w:pPr>
        <w:widowControl/>
        <w:spacing w:line="520" w:lineRule="exact"/>
        <w:ind w:firstLineChars="200" w:firstLine="640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（1）非体育竞赛</w:t>
      </w:r>
      <w:r w:rsidRPr="0063364C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 w:themeFill="background1"/>
          <w:lang w:bidi="ar"/>
        </w:rPr>
        <w:t>的文体活动对应</w:t>
      </w: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第六条第四款：全国范围内有重大影响的歌唱比赛、器乐比赛、舞蹈比赛、绘画比赛、书法比赛、摄影比赛等获得前六名者；全省范围内有重大影响的其他比赛活动获得前三名者。</w:t>
      </w:r>
    </w:p>
    <w:p w:rsidR="005C36A7" w:rsidRDefault="005C36A7" w:rsidP="008304DA">
      <w:pPr>
        <w:widowControl/>
        <w:spacing w:line="520" w:lineRule="exact"/>
        <w:ind w:firstLineChars="200" w:firstLine="640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 w:rsidRPr="0063364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（2）体育竞赛对应第六条第五款：全国范围内有重大影响的体育比赛获得前六名者；全省范围内有重大影响的体育比赛获得前三名者；在校运会上打破学校记录者。</w:t>
      </w:r>
    </w:p>
    <w:p w:rsidR="002D2A57" w:rsidRPr="0063364C" w:rsidRDefault="002D2A57" w:rsidP="008304DA">
      <w:pPr>
        <w:widowControl/>
        <w:spacing w:line="520" w:lineRule="exact"/>
        <w:ind w:firstLineChars="200" w:firstLine="640"/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 w:themeFill="background1"/>
          <w:lang w:bidi="ar"/>
        </w:rPr>
        <w:t>（3）以上项目组织单位应为广东省教育厅及其下属行政部门。</w:t>
      </w:r>
      <w:bookmarkStart w:id="0" w:name="_GoBack"/>
      <w:bookmarkEnd w:id="0"/>
    </w:p>
    <w:p w:rsidR="006E5A64" w:rsidRPr="005C36A7" w:rsidRDefault="00B10E1D" w:rsidP="008304DA">
      <w:pPr>
        <w:widowControl/>
        <w:spacing w:line="520" w:lineRule="exact"/>
        <w:ind w:firstLine="420"/>
        <w:rPr>
          <w:shd w:val="clear" w:color="auto" w:fill="FFFFFF" w:themeFill="background1"/>
        </w:rPr>
      </w:pPr>
    </w:p>
    <w:sectPr w:rsidR="006E5A64" w:rsidRPr="005C36A7" w:rsidSect="00E4469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1D" w:rsidRDefault="00B10E1D" w:rsidP="002934C5">
      <w:r>
        <w:separator/>
      </w:r>
    </w:p>
  </w:endnote>
  <w:endnote w:type="continuationSeparator" w:id="0">
    <w:p w:rsidR="00B10E1D" w:rsidRDefault="00B10E1D" w:rsidP="0029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1D" w:rsidRDefault="00B10E1D" w:rsidP="002934C5">
      <w:r>
        <w:separator/>
      </w:r>
    </w:p>
  </w:footnote>
  <w:footnote w:type="continuationSeparator" w:id="0">
    <w:p w:rsidR="00B10E1D" w:rsidRDefault="00B10E1D" w:rsidP="0029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A"/>
    <w:rsid w:val="000974A3"/>
    <w:rsid w:val="000C57E6"/>
    <w:rsid w:val="001B75F2"/>
    <w:rsid w:val="001C3774"/>
    <w:rsid w:val="0028605B"/>
    <w:rsid w:val="002934C5"/>
    <w:rsid w:val="002D2A57"/>
    <w:rsid w:val="00365E5A"/>
    <w:rsid w:val="003C7646"/>
    <w:rsid w:val="003D3855"/>
    <w:rsid w:val="00463FF1"/>
    <w:rsid w:val="004B73DB"/>
    <w:rsid w:val="00571218"/>
    <w:rsid w:val="00572F6A"/>
    <w:rsid w:val="005C36A7"/>
    <w:rsid w:val="005C3E76"/>
    <w:rsid w:val="005E6349"/>
    <w:rsid w:val="0063364C"/>
    <w:rsid w:val="00660136"/>
    <w:rsid w:val="00774AA0"/>
    <w:rsid w:val="007A2851"/>
    <w:rsid w:val="008304DA"/>
    <w:rsid w:val="00845141"/>
    <w:rsid w:val="009142B4"/>
    <w:rsid w:val="00952B0B"/>
    <w:rsid w:val="009E51C4"/>
    <w:rsid w:val="009F5932"/>
    <w:rsid w:val="00A26F9F"/>
    <w:rsid w:val="00B10E1D"/>
    <w:rsid w:val="00B73D98"/>
    <w:rsid w:val="00B82DF8"/>
    <w:rsid w:val="00BA3BF0"/>
    <w:rsid w:val="00BA5435"/>
    <w:rsid w:val="00D005CE"/>
    <w:rsid w:val="00E4469E"/>
    <w:rsid w:val="00EF27E2"/>
    <w:rsid w:val="00F86F22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09691"/>
  <w15:chartTrackingRefBased/>
  <w15:docId w15:val="{CE7E2E28-CF4B-47E8-9D31-F8D7C2E7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4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某 人</dc:creator>
  <cp:keywords/>
  <dc:description/>
  <cp:lastModifiedBy>某 人</cp:lastModifiedBy>
  <cp:revision>15</cp:revision>
  <dcterms:created xsi:type="dcterms:W3CDTF">2020-04-10T08:14:00Z</dcterms:created>
  <dcterms:modified xsi:type="dcterms:W3CDTF">2021-04-16T02:42:00Z</dcterms:modified>
</cp:coreProperties>
</file>